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3B" w:rsidRPr="00C2006E" w:rsidRDefault="001F763B">
      <w:pPr>
        <w:rPr>
          <w:lang w:val="fr-FR"/>
        </w:rPr>
      </w:pPr>
    </w:p>
    <w:p w:rsidR="001F763B" w:rsidRPr="00C2006E" w:rsidRDefault="001F763B" w:rsidP="001F763B">
      <w:pPr>
        <w:jc w:val="center"/>
        <w:rPr>
          <w:b/>
        </w:rPr>
      </w:pPr>
      <w:r w:rsidRPr="00C2006E">
        <w:rPr>
          <w:b/>
          <w:lang w:val="fr-FR"/>
        </w:rPr>
        <w:t>ATRIBU</w:t>
      </w:r>
      <w:r w:rsidRPr="00C2006E">
        <w:rPr>
          <w:b/>
        </w:rPr>
        <w:t>ȚII FUNCȚI</w:t>
      </w:r>
      <w:r w:rsidR="008F76DB" w:rsidRPr="00C2006E">
        <w:rPr>
          <w:b/>
        </w:rPr>
        <w:t>E</w:t>
      </w:r>
      <w:r w:rsidRPr="00C2006E">
        <w:rPr>
          <w:b/>
        </w:rPr>
        <w:t xml:space="preserve"> PUBLIC</w:t>
      </w:r>
      <w:r w:rsidR="008F76DB" w:rsidRPr="00C2006E">
        <w:rPr>
          <w:b/>
        </w:rPr>
        <w:t>Ă</w:t>
      </w:r>
      <w:r w:rsidRPr="00C2006E">
        <w:rPr>
          <w:b/>
        </w:rPr>
        <w:t xml:space="preserve"> VACANT</w:t>
      </w:r>
      <w:r w:rsidR="008F76DB" w:rsidRPr="00C2006E">
        <w:rPr>
          <w:b/>
        </w:rPr>
        <w:t>Ă</w:t>
      </w:r>
    </w:p>
    <w:p w:rsidR="008F76DB" w:rsidRPr="00C2006E" w:rsidRDefault="008F76DB" w:rsidP="001F763B">
      <w:pPr>
        <w:jc w:val="center"/>
        <w:rPr>
          <w:b/>
        </w:rPr>
      </w:pPr>
    </w:p>
    <w:p w:rsidR="008F76DB" w:rsidRPr="00C2006E" w:rsidRDefault="008F76DB" w:rsidP="008F76DB">
      <w:pPr>
        <w:pStyle w:val="BodyTextIndent"/>
        <w:ind w:right="-7"/>
        <w:jc w:val="center"/>
        <w:rPr>
          <w:b/>
          <w:color w:val="000000"/>
        </w:rPr>
      </w:pPr>
      <w:r w:rsidRPr="00C2006E">
        <w:rPr>
          <w:b/>
        </w:rPr>
        <w:t xml:space="preserve">Șef </w:t>
      </w:r>
      <w:r w:rsidR="00816AE6" w:rsidRPr="00C2006E">
        <w:rPr>
          <w:b/>
        </w:rPr>
        <w:t>birou</w:t>
      </w:r>
      <w:r w:rsidRPr="00C2006E">
        <w:rPr>
          <w:b/>
        </w:rPr>
        <w:t xml:space="preserve"> –</w:t>
      </w:r>
      <w:r w:rsidR="00816AE6" w:rsidRPr="00C2006E">
        <w:rPr>
          <w:b/>
        </w:rPr>
        <w:t xml:space="preserve"> Biroul Achiziții, Accesare Fonduri Europene și Management Proiecte </w:t>
      </w:r>
      <w:r w:rsidRPr="00C2006E">
        <w:rPr>
          <w:b/>
        </w:rPr>
        <w:t>– 1 post</w:t>
      </w:r>
    </w:p>
    <w:p w:rsidR="00D32391" w:rsidRPr="00C2006E" w:rsidRDefault="00D32391" w:rsidP="00D32391">
      <w:pPr>
        <w:tabs>
          <w:tab w:val="left" w:pos="0"/>
        </w:tabs>
        <w:ind w:left="72" w:right="-360"/>
        <w:rPr>
          <w:b/>
          <w:lang w:val="fr-FR"/>
        </w:rPr>
      </w:pPr>
    </w:p>
    <w:p w:rsidR="00923940" w:rsidRPr="00C2006E" w:rsidRDefault="00D32391" w:rsidP="00D32391">
      <w:pPr>
        <w:tabs>
          <w:tab w:val="left" w:pos="0"/>
        </w:tabs>
        <w:ind w:left="72" w:right="-360"/>
      </w:pPr>
      <w:r w:rsidRPr="00C2006E">
        <w:rPr>
          <w:b/>
          <w:bCs/>
        </w:rPr>
        <w:t xml:space="preserve">Atribuţiile </w:t>
      </w:r>
      <w:r w:rsidR="008F76DB" w:rsidRPr="00C2006E">
        <w:rPr>
          <w:b/>
          <w:bCs/>
        </w:rPr>
        <w:t>funcției</w:t>
      </w:r>
      <w:r w:rsidRPr="00C2006E">
        <w:t>: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>Organizarea, îndrumarea, conducerea, controlul și răspunderea față de desfășurarea în mod eficient a activității Biroului Achiziții, Accesare Fonduri Europene și Management Proiecte;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>Asigurarea elaborarii şi, după caz, actualizarea, pe baza necesităţilor transmise de celelalte compartimente ale Municipiului Sighișoara, programul anual al achiziţiilor publice şi, dacă este cazul, strategia anuală de achiziţii;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>Asigurarea elaborarii următoarelor documente din Documentația de atribuire: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ab/>
        <w:t>a) Instrucțiuni către ofertanți/candidați;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ab/>
        <w:t>b) Formulare;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ab/>
        <w:t>c) Documentul Unic de Achiziție European (DUAE);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ab/>
        <w:t>d) Proiectul de Contract/Acord-cadru/Contract subsecvent conținând clauzele</w:t>
      </w:r>
    </w:p>
    <w:p w:rsidR="00B61E20" w:rsidRPr="00C2006E" w:rsidRDefault="00B61E20" w:rsidP="00C2006E">
      <w:pPr>
        <w:pStyle w:val="BodyTextIndent"/>
        <w:spacing w:after="0"/>
        <w:ind w:left="720"/>
        <w:jc w:val="both"/>
      </w:pPr>
      <w:r w:rsidRPr="00C2006E">
        <w:t xml:space="preserve">               contractuale obligatorii.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>Asigurarea elaborarii documentelor suport: Strategia de contractare si Declaratia privind persoanele cu functie de decizie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 xml:space="preserve">Inaintarea documentatiei de atribuire si a documentelor suport spre avizare(daca este cazul) si apoi spre aprobarea primarului Municipiului Sighișoara </w:t>
      </w:r>
    </w:p>
    <w:p w:rsidR="00B61E20" w:rsidRPr="00C2006E" w:rsidRDefault="00B61E20" w:rsidP="00C2006E">
      <w:pPr>
        <w:pStyle w:val="BodyTextIndent"/>
        <w:numPr>
          <w:ilvl w:val="0"/>
          <w:numId w:val="14"/>
        </w:numPr>
        <w:spacing w:after="0"/>
        <w:jc w:val="both"/>
      </w:pPr>
      <w:r w:rsidRPr="00C2006E">
        <w:t>îndeplineşte obligaţiile referitoare la publicitate, astfel cum sunt acestea prevăzute de Lege;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Transmiterea de propuneri cu privire la componenţa comisiilor de evaluare/negociere pentru fiecare contract ce urmează a fi atribuit și  înaintarea acestora primarului în vederea emiterii dispozițiilor de numire;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Transmiterea spre validare/publicare către ANAP a documentațiilor de atribuire și  a anunţurilor de intenţie, de participare .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Face parte din comisiile de atribuire a contractelor de achiziţie publică.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 xml:space="preserve">Gestionarea și verificarea desfășurării procedurilor privind achizițiile, 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Colaborarea cu serviciile și compartimentele de specialitate pentru rezolvarea problemelor legate de procedura de atribuire;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Urmărirea și asigurarea respectării prevederilor legale, referitoare la desfășurarea procedurilor privind păstrarea confidențialității documentelor de licitație și a securității acestora;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Asigurarea corespondenței cu operatorii economici, ofertanți, cu instituțiile de control ale achizițiilor publice;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Asigurarea constituirii și păstrarea dosarului achiziției, document cu caracter public;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Studierea, însuşirea, respectarea şi aplicarea legislaţiei, normelor şi normativelelor, ordinelor şi instrucţiunilor care reglementează activitatea de achiziţii publice şi de gestionare a fondurilor europene;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 xml:space="preserve">Verificarea documentaţiei întocmită de personalul din subordine responsabil cu întocmirea pentru solicitarea de finanţare, pentru proiectele repartizate,  respectiv: cererea </w:t>
      </w:r>
      <w:r w:rsidRPr="00C2006E">
        <w:rPr>
          <w:rFonts w:ascii="Times New Roman" w:hAnsi="Times New Roman"/>
          <w:sz w:val="24"/>
          <w:szCs w:val="24"/>
        </w:rPr>
        <w:lastRenderedPageBreak/>
        <w:t>de finanţare, bugetul proiectului, alte documente anexe solicitate de către finanţator sau necesare pentru depunerea aplicaţiei;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Colaborarea cu compartimentele de specialitate, în vederea implementării în condiţii bune a proiectelor repartizate;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Redactarea şi prezentarea materialelor de specialitate în şedinţele Consiliului Local;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Rezolvarea în termen legal a corespondenței repartizate;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Organizarea, supervizarea și verificarea activității personalului aflat în subordine direct conform organigramei;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>Distribuirea de sarcini în funcție de competențele celor pe care îi coordonează;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color w:val="000000"/>
          <w:sz w:val="24"/>
          <w:szCs w:val="24"/>
        </w:rPr>
        <w:t xml:space="preserve">Monitorizarea </w:t>
      </w:r>
      <w:r w:rsidRPr="00C2006E">
        <w:rPr>
          <w:rFonts w:ascii="Times New Roman" w:hAnsi="Times New Roman"/>
          <w:sz w:val="24"/>
          <w:szCs w:val="24"/>
        </w:rPr>
        <w:t>activității desfăşurată de personalul din subordine şi oferirea de sugestii pentru rezolvarea sarcinilor mai complexe cu care aceştia se confruntă;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Răspunderea față de stabilirea corectă a documentelor care se întocmesc și de circuitul lor în cadrul biroului;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Verificarea realizării sarcinilor corect și la timp de către cei pe care i-a numit responsabili;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Răspunderea față de respectarea programului și a disciplinei muncii în cadrul biroului;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Stabilirea de comun acord cu angajații a perioadelor de concedii de odihnă;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Coordonarea activității de evaluare a performanțelor personalului din subordine;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Întocmirea de propuneri pentru acordarea calificativelor în urma evaluării performanțelor;</w:t>
      </w:r>
    </w:p>
    <w:p w:rsidR="00B61E20" w:rsidRPr="00C2006E" w:rsidRDefault="00B61E20" w:rsidP="00C200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hAnsi="Times New Roman"/>
          <w:sz w:val="24"/>
          <w:szCs w:val="24"/>
        </w:rPr>
      </w:pPr>
      <w:r w:rsidRPr="00C2006E">
        <w:rPr>
          <w:rFonts w:ascii="Times New Roman" w:hAnsi="Times New Roman"/>
          <w:sz w:val="24"/>
          <w:szCs w:val="24"/>
        </w:rPr>
        <w:t>Realizarea evaluării nevoilor de formare profesională pentru personalul din subordine;</w:t>
      </w:r>
      <w:bookmarkStart w:id="0" w:name="_GoBack"/>
      <w:bookmarkEnd w:id="0"/>
      <w:r w:rsidRPr="006716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E20" w:rsidRPr="00C2006E" w:rsidRDefault="00B61E20" w:rsidP="00C2006E">
      <w:pPr>
        <w:numPr>
          <w:ilvl w:val="0"/>
          <w:numId w:val="14"/>
        </w:numPr>
        <w:autoSpaceDE w:val="0"/>
        <w:autoSpaceDN w:val="0"/>
        <w:adjustRightInd w:val="0"/>
        <w:ind w:right="-157"/>
        <w:jc w:val="both"/>
        <w:rPr>
          <w:color w:val="000000"/>
        </w:rPr>
      </w:pPr>
      <w:r w:rsidRPr="00C2006E">
        <w:rPr>
          <w:color w:val="000000"/>
        </w:rPr>
        <w:t>Atribuţii pe linie de securitate şi sănătate în muncă şi PSI conform anexei nr.2;</w:t>
      </w:r>
    </w:p>
    <w:p w:rsidR="00B61E20" w:rsidRPr="00C2006E" w:rsidRDefault="00B61E20" w:rsidP="00C2006E">
      <w:pPr>
        <w:numPr>
          <w:ilvl w:val="0"/>
          <w:numId w:val="14"/>
        </w:numPr>
        <w:autoSpaceDE w:val="0"/>
        <w:autoSpaceDN w:val="0"/>
        <w:adjustRightInd w:val="0"/>
        <w:ind w:right="-157"/>
        <w:jc w:val="both"/>
        <w:rPr>
          <w:color w:val="000000"/>
        </w:rPr>
      </w:pPr>
      <w:r w:rsidRPr="00C2006E">
        <w:rPr>
          <w:color w:val="000000"/>
        </w:rPr>
        <w:t xml:space="preserve">Atribuții privind aplicarea dispozițiilor Ordinului nr. 400/2015, pentru aprobarea </w:t>
      </w:r>
    </w:p>
    <w:p w:rsidR="00B61E20" w:rsidRPr="00C2006E" w:rsidRDefault="00B61E20" w:rsidP="00C2006E">
      <w:pPr>
        <w:autoSpaceDE w:val="0"/>
        <w:autoSpaceDN w:val="0"/>
        <w:adjustRightInd w:val="0"/>
        <w:ind w:left="720" w:right="-157"/>
        <w:jc w:val="both"/>
        <w:rPr>
          <w:color w:val="000000"/>
        </w:rPr>
      </w:pPr>
      <w:r w:rsidRPr="00C2006E">
        <w:rPr>
          <w:color w:val="000000"/>
        </w:rPr>
        <w:t>codului controlului intern/managerial al entităților publice;</w:t>
      </w:r>
    </w:p>
    <w:p w:rsidR="00B61E20" w:rsidRPr="00C2006E" w:rsidRDefault="00B61E20" w:rsidP="00C2006E">
      <w:pPr>
        <w:numPr>
          <w:ilvl w:val="0"/>
          <w:numId w:val="14"/>
        </w:numPr>
        <w:autoSpaceDE w:val="0"/>
        <w:autoSpaceDN w:val="0"/>
        <w:adjustRightInd w:val="0"/>
        <w:ind w:right="-157"/>
        <w:jc w:val="both"/>
        <w:rPr>
          <w:color w:val="000000"/>
        </w:rPr>
      </w:pPr>
      <w:r w:rsidRPr="00C2006E">
        <w:rPr>
          <w:iCs/>
        </w:rPr>
        <w:t xml:space="preserve">Participarea la cursuri de perfecţionare; </w:t>
      </w:r>
    </w:p>
    <w:p w:rsidR="00B61E20" w:rsidRPr="00C2006E" w:rsidRDefault="00B61E20" w:rsidP="00C2006E">
      <w:pPr>
        <w:tabs>
          <w:tab w:val="left" w:pos="0"/>
        </w:tabs>
        <w:ind w:left="72" w:right="-360"/>
        <w:jc w:val="both"/>
      </w:pPr>
    </w:p>
    <w:sectPr w:rsidR="00B61E20" w:rsidRPr="00C2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725DB"/>
    <w:rsid w:val="00374F7F"/>
    <w:rsid w:val="003830B1"/>
    <w:rsid w:val="003A44BA"/>
    <w:rsid w:val="003A7290"/>
    <w:rsid w:val="003A7DA3"/>
    <w:rsid w:val="003B0AC6"/>
    <w:rsid w:val="003B61F0"/>
    <w:rsid w:val="003C57DE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B1AE-E7D4-4194-9CF6-1AF31081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9</cp:revision>
  <dcterms:created xsi:type="dcterms:W3CDTF">2018-10-24T06:15:00Z</dcterms:created>
  <dcterms:modified xsi:type="dcterms:W3CDTF">2018-11-02T07:55:00Z</dcterms:modified>
</cp:coreProperties>
</file>